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36" w:rsidRDefault="006A27F5" w:rsidP="008E71DB">
      <w:pPr>
        <w:jc w:val="center"/>
      </w:pPr>
      <w:r>
        <w:rPr>
          <w:noProof/>
        </w:rPr>
        <w:drawing>
          <wp:inline distT="0" distB="0" distL="0" distR="0" wp14:anchorId="0C107446" wp14:editId="7D975AE8">
            <wp:extent cx="2422566" cy="634526"/>
            <wp:effectExtent l="0" t="0" r="0" b="0"/>
            <wp:docPr id="4" name="Picture 4" descr="http://www.lemoyne.edu/Portals/0/toolbox/logos/LMCgmg_2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oyne.edu/Portals/0/toolbox/logos/LMCgmg_2c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750" cy="635360"/>
                    </a:xfrm>
                    <a:prstGeom prst="rect">
                      <a:avLst/>
                    </a:prstGeom>
                    <a:noFill/>
                    <a:ln>
                      <a:noFill/>
                    </a:ln>
                  </pic:spPr>
                </pic:pic>
              </a:graphicData>
            </a:graphic>
          </wp:inline>
        </w:drawing>
      </w:r>
    </w:p>
    <w:p w:rsidR="008E71DB" w:rsidRDefault="008E71DB" w:rsidP="008E71DB">
      <w:pPr>
        <w:jc w:val="center"/>
      </w:pPr>
    </w:p>
    <w:p w:rsidR="008E71DB" w:rsidRDefault="008E71DB" w:rsidP="008E71DB">
      <w:pPr>
        <w:jc w:val="center"/>
        <w:rPr>
          <w:rFonts w:cstheme="minorHAnsi"/>
          <w:sz w:val="36"/>
          <w:szCs w:val="36"/>
        </w:rPr>
      </w:pPr>
      <w:r>
        <w:rPr>
          <w:rFonts w:cstheme="minorHAnsi"/>
          <w:sz w:val="36"/>
          <w:szCs w:val="36"/>
        </w:rPr>
        <w:t xml:space="preserve">Giving Stock to </w:t>
      </w:r>
      <w:r w:rsidRPr="008E71DB">
        <w:rPr>
          <w:rFonts w:cstheme="minorHAnsi"/>
          <w:sz w:val="36"/>
          <w:szCs w:val="36"/>
        </w:rPr>
        <w:t>Le Moyne College</w:t>
      </w:r>
    </w:p>
    <w:p w:rsidR="008E71DB" w:rsidRDefault="008E71DB" w:rsidP="008E71DB">
      <w:pPr>
        <w:jc w:val="center"/>
        <w:rPr>
          <w:rFonts w:cstheme="minorHAnsi"/>
          <w:sz w:val="36"/>
          <w:szCs w:val="36"/>
        </w:rPr>
      </w:pPr>
    </w:p>
    <w:p w:rsidR="008E71DB" w:rsidRDefault="008E71DB" w:rsidP="008E71DB">
      <w:pPr>
        <w:rPr>
          <w:rFonts w:cstheme="minorHAnsi"/>
          <w:sz w:val="24"/>
          <w:szCs w:val="24"/>
        </w:rPr>
      </w:pPr>
      <w:r>
        <w:rPr>
          <w:rFonts w:cstheme="minorHAnsi"/>
          <w:sz w:val="24"/>
          <w:szCs w:val="24"/>
        </w:rPr>
        <w:t xml:space="preserve">Securities may be given at their present market value as an outright gift to </w:t>
      </w:r>
      <w:r w:rsidRPr="008E71DB">
        <w:rPr>
          <w:rFonts w:cstheme="minorHAnsi"/>
          <w:sz w:val="24"/>
          <w:szCs w:val="24"/>
        </w:rPr>
        <w:t>Le Moyne College</w:t>
      </w:r>
      <w:r>
        <w:rPr>
          <w:rFonts w:cstheme="minorHAnsi"/>
          <w:sz w:val="24"/>
          <w:szCs w:val="24"/>
        </w:rPr>
        <w:t>. In this way, you can avoid capital gains tax and receive an income tax donation based on the stock’s fair market value.  When transferring securities, it is important to use our full legal name and correct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88"/>
        <w:gridCol w:w="4672"/>
      </w:tblGrid>
      <w:tr w:rsidR="008E71DB" w:rsidTr="00C12FF3">
        <w:tc>
          <w:tcPr>
            <w:tcW w:w="4788" w:type="dxa"/>
          </w:tcPr>
          <w:p w:rsidR="008E71DB" w:rsidRDefault="008E71DB" w:rsidP="008E71DB">
            <w:pPr>
              <w:rPr>
                <w:rFonts w:cstheme="minorHAnsi"/>
                <w:sz w:val="24"/>
                <w:szCs w:val="24"/>
              </w:rPr>
            </w:pPr>
            <w:r w:rsidRPr="008E71DB">
              <w:rPr>
                <w:rFonts w:cstheme="minorHAnsi"/>
                <w:sz w:val="24"/>
                <w:szCs w:val="24"/>
              </w:rPr>
              <w:t>Le Moyne College</w:t>
            </w:r>
          </w:p>
          <w:p w:rsidR="00673861" w:rsidRDefault="000E15FD" w:rsidP="000E15FD">
            <w:pPr>
              <w:rPr>
                <w:rFonts w:cstheme="minorHAnsi"/>
                <w:sz w:val="24"/>
                <w:szCs w:val="24"/>
              </w:rPr>
            </w:pPr>
            <w:r>
              <w:rPr>
                <w:rFonts w:cstheme="minorHAnsi"/>
                <w:sz w:val="24"/>
                <w:szCs w:val="24"/>
              </w:rPr>
              <w:t xml:space="preserve">Office of </w:t>
            </w:r>
            <w:r w:rsidR="00673861">
              <w:rPr>
                <w:rFonts w:cstheme="minorHAnsi"/>
                <w:sz w:val="24"/>
                <w:szCs w:val="24"/>
              </w:rPr>
              <w:t>Advancement</w:t>
            </w:r>
          </w:p>
        </w:tc>
        <w:tc>
          <w:tcPr>
            <w:tcW w:w="4788" w:type="dxa"/>
          </w:tcPr>
          <w:p w:rsidR="008E71DB" w:rsidRDefault="008E71DB" w:rsidP="00F453D2">
            <w:pPr>
              <w:rPr>
                <w:rFonts w:cstheme="minorHAnsi"/>
                <w:sz w:val="24"/>
                <w:szCs w:val="24"/>
              </w:rPr>
            </w:pPr>
            <w:r>
              <w:rPr>
                <w:rFonts w:cstheme="minorHAnsi"/>
                <w:sz w:val="24"/>
                <w:szCs w:val="24"/>
              </w:rPr>
              <w:t>Phone (315) 445-4545</w:t>
            </w:r>
            <w:r w:rsidR="00F453D2">
              <w:rPr>
                <w:rFonts w:cstheme="minorHAnsi"/>
                <w:sz w:val="24"/>
                <w:szCs w:val="24"/>
              </w:rPr>
              <w:br/>
              <w:t>Fax (315) 445-6073</w:t>
            </w:r>
          </w:p>
        </w:tc>
      </w:tr>
      <w:tr w:rsidR="008E71DB" w:rsidTr="00C12FF3">
        <w:tc>
          <w:tcPr>
            <w:tcW w:w="4788" w:type="dxa"/>
          </w:tcPr>
          <w:p w:rsidR="008E71DB" w:rsidRDefault="008E71DB" w:rsidP="008E71DB">
            <w:pPr>
              <w:rPr>
                <w:rFonts w:cstheme="minorHAnsi"/>
                <w:sz w:val="24"/>
                <w:szCs w:val="24"/>
              </w:rPr>
            </w:pPr>
            <w:r>
              <w:rPr>
                <w:rFonts w:cstheme="minorHAnsi"/>
                <w:sz w:val="24"/>
                <w:szCs w:val="24"/>
              </w:rPr>
              <w:t>1419 Salt Springs Road</w:t>
            </w:r>
          </w:p>
        </w:tc>
        <w:tc>
          <w:tcPr>
            <w:tcW w:w="4788" w:type="dxa"/>
          </w:tcPr>
          <w:p w:rsidR="008E71DB" w:rsidRDefault="008E71DB" w:rsidP="008E71DB">
            <w:pPr>
              <w:rPr>
                <w:rFonts w:cstheme="minorHAnsi"/>
                <w:sz w:val="24"/>
                <w:szCs w:val="24"/>
              </w:rPr>
            </w:pPr>
          </w:p>
        </w:tc>
      </w:tr>
      <w:tr w:rsidR="008E71DB" w:rsidTr="00C12FF3">
        <w:tc>
          <w:tcPr>
            <w:tcW w:w="4788" w:type="dxa"/>
          </w:tcPr>
          <w:p w:rsidR="008E71DB" w:rsidRDefault="008E71DB" w:rsidP="008E71DB">
            <w:pPr>
              <w:rPr>
                <w:rFonts w:cstheme="minorHAnsi"/>
                <w:sz w:val="24"/>
                <w:szCs w:val="24"/>
              </w:rPr>
            </w:pPr>
            <w:r>
              <w:rPr>
                <w:rFonts w:cstheme="minorHAnsi"/>
                <w:sz w:val="24"/>
                <w:szCs w:val="24"/>
              </w:rPr>
              <w:t>Syracuse, NY 13214</w:t>
            </w:r>
          </w:p>
        </w:tc>
        <w:tc>
          <w:tcPr>
            <w:tcW w:w="4788" w:type="dxa"/>
          </w:tcPr>
          <w:p w:rsidR="008E71DB" w:rsidRPr="008E71DB" w:rsidRDefault="008E71DB" w:rsidP="008E71DB">
            <w:pPr>
              <w:rPr>
                <w:rFonts w:cstheme="minorHAnsi"/>
                <w:sz w:val="24"/>
                <w:szCs w:val="24"/>
              </w:rPr>
            </w:pPr>
            <w:r w:rsidRPr="008E71DB">
              <w:rPr>
                <w:rFonts w:cstheme="minorHAnsi"/>
                <w:sz w:val="24"/>
                <w:szCs w:val="24"/>
              </w:rPr>
              <w:t xml:space="preserve">Federal Tax ID # : </w:t>
            </w:r>
            <w:r w:rsidRPr="008E71DB">
              <w:rPr>
                <w:color w:val="222222"/>
                <w:sz w:val="24"/>
                <w:szCs w:val="24"/>
                <w:shd w:val="clear" w:color="auto" w:fill="FFFFFF"/>
              </w:rPr>
              <w:t>15-0545841</w:t>
            </w:r>
          </w:p>
        </w:tc>
      </w:tr>
    </w:tbl>
    <w:p w:rsidR="008E71DB" w:rsidRDefault="008E71DB" w:rsidP="008E71DB">
      <w:pPr>
        <w:rPr>
          <w:rFonts w:cstheme="minorHAnsi"/>
          <w:sz w:val="24"/>
          <w:szCs w:val="24"/>
        </w:rPr>
      </w:pPr>
    </w:p>
    <w:p w:rsidR="00673861" w:rsidRDefault="00673861" w:rsidP="008E71DB">
      <w:pPr>
        <w:rPr>
          <w:rFonts w:cstheme="minorHAnsi"/>
          <w:sz w:val="24"/>
          <w:szCs w:val="24"/>
        </w:rPr>
      </w:pPr>
      <w:r>
        <w:rPr>
          <w:rFonts w:cstheme="minorHAnsi"/>
          <w:sz w:val="24"/>
          <w:szCs w:val="24"/>
        </w:rPr>
        <w:t>It is College policy to sell stock immediately upon transfer to our account.</w:t>
      </w:r>
    </w:p>
    <w:p w:rsidR="00673861" w:rsidRPr="00673861" w:rsidRDefault="00673861" w:rsidP="008E71DB">
      <w:pPr>
        <w:rPr>
          <w:rFonts w:cstheme="minorHAnsi"/>
          <w:b/>
          <w:sz w:val="24"/>
          <w:szCs w:val="24"/>
          <w:u w:val="single"/>
        </w:rPr>
      </w:pPr>
      <w:r w:rsidRPr="00673861">
        <w:rPr>
          <w:rFonts w:cstheme="minorHAnsi"/>
          <w:b/>
          <w:sz w:val="24"/>
          <w:szCs w:val="24"/>
          <w:u w:val="single"/>
        </w:rPr>
        <w:t xml:space="preserve">To Donate </w:t>
      </w:r>
      <w:r>
        <w:rPr>
          <w:rFonts w:cstheme="minorHAnsi"/>
          <w:b/>
          <w:sz w:val="24"/>
          <w:szCs w:val="24"/>
          <w:u w:val="single"/>
        </w:rPr>
        <w:t xml:space="preserve">Stock </w:t>
      </w:r>
      <w:r w:rsidRPr="00673861">
        <w:rPr>
          <w:rFonts w:cstheme="minorHAnsi"/>
          <w:b/>
          <w:sz w:val="24"/>
          <w:szCs w:val="24"/>
          <w:u w:val="single"/>
        </w:rPr>
        <w:t>by Electronic Transfer</w:t>
      </w:r>
    </w:p>
    <w:p w:rsidR="00673861" w:rsidRDefault="00673861" w:rsidP="008E71DB">
      <w:pPr>
        <w:rPr>
          <w:rFonts w:cstheme="minorHAnsi"/>
          <w:sz w:val="24"/>
          <w:szCs w:val="24"/>
        </w:rPr>
      </w:pPr>
      <w:r>
        <w:rPr>
          <w:rFonts w:cstheme="minorHAnsi"/>
          <w:sz w:val="24"/>
          <w:szCs w:val="24"/>
        </w:rPr>
        <w:t xml:space="preserve">Instruct your broker to initiate a transfer to the following account for </w:t>
      </w:r>
      <w:r w:rsidRPr="00673861">
        <w:rPr>
          <w:rFonts w:cstheme="minorHAnsi"/>
          <w:sz w:val="24"/>
          <w:szCs w:val="24"/>
        </w:rPr>
        <w:t>Le Moyne College</w:t>
      </w:r>
      <w:r>
        <w:rPr>
          <w:rFonts w:cstheme="minorHAnsi"/>
          <w:sz w:val="24"/>
          <w:szCs w:val="24"/>
        </w:rPr>
        <w:t>. Use the attached transmittal letter to document your request and forward to both your broker and our office.</w:t>
      </w:r>
    </w:p>
    <w:p w:rsidR="00673861" w:rsidRPr="00673861" w:rsidRDefault="00673861" w:rsidP="00486A05">
      <w:pPr>
        <w:pStyle w:val="Heading2"/>
        <w:tabs>
          <w:tab w:val="left" w:pos="4374"/>
        </w:tabs>
        <w:ind w:left="2160"/>
        <w:rPr>
          <w:rFonts w:asciiTheme="minorHAnsi" w:hAnsiTheme="minorHAnsi" w:cstheme="minorHAnsi"/>
          <w:sz w:val="28"/>
          <w:szCs w:val="28"/>
        </w:rPr>
      </w:pPr>
      <w:smartTag w:uri="urn:schemas-microsoft-com:office:smarttags" w:element="stockticker">
        <w:r w:rsidRPr="00673861">
          <w:rPr>
            <w:rFonts w:asciiTheme="minorHAnsi" w:hAnsiTheme="minorHAnsi" w:cstheme="minorHAnsi"/>
            <w:sz w:val="28"/>
            <w:szCs w:val="28"/>
          </w:rPr>
          <w:t>DTC</w:t>
        </w:r>
      </w:smartTag>
      <w:r w:rsidRPr="00673861">
        <w:rPr>
          <w:rFonts w:asciiTheme="minorHAnsi" w:hAnsiTheme="minorHAnsi" w:cstheme="minorHAnsi"/>
          <w:sz w:val="28"/>
          <w:szCs w:val="28"/>
        </w:rPr>
        <w:t xml:space="preserve"> ELIGIBLE SECURITIES</w:t>
      </w:r>
    </w:p>
    <w:p w:rsidR="00673861" w:rsidRPr="00673861" w:rsidRDefault="00673861" w:rsidP="00486A05">
      <w:pPr>
        <w:pStyle w:val="Heading2"/>
        <w:tabs>
          <w:tab w:val="left" w:pos="4374"/>
        </w:tabs>
        <w:ind w:left="2160"/>
        <w:rPr>
          <w:rFonts w:asciiTheme="minorHAnsi" w:hAnsiTheme="minorHAnsi" w:cstheme="minorHAnsi"/>
          <w:b w:val="0"/>
          <w:bCs/>
          <w:sz w:val="24"/>
          <w:szCs w:val="24"/>
        </w:rPr>
      </w:pPr>
      <w:r w:rsidRPr="00673861">
        <w:rPr>
          <w:rFonts w:asciiTheme="minorHAnsi" w:hAnsiTheme="minorHAnsi" w:cstheme="minorHAnsi"/>
          <w:b w:val="0"/>
          <w:bCs/>
          <w:sz w:val="24"/>
          <w:szCs w:val="24"/>
        </w:rPr>
        <w:t xml:space="preserve">Deliver via </w:t>
      </w:r>
      <w:smartTag w:uri="urn:schemas-microsoft-com:office:smarttags" w:element="stockticker">
        <w:r w:rsidRPr="00673861">
          <w:rPr>
            <w:rFonts w:asciiTheme="minorHAnsi" w:hAnsiTheme="minorHAnsi" w:cstheme="minorHAnsi"/>
            <w:b w:val="0"/>
            <w:bCs/>
            <w:sz w:val="24"/>
            <w:szCs w:val="24"/>
          </w:rPr>
          <w:t>DTC</w:t>
        </w:r>
      </w:smartTag>
    </w:p>
    <w:p w:rsidR="00673861" w:rsidRDefault="00673861" w:rsidP="00486A05">
      <w:pPr>
        <w:ind w:left="2160"/>
        <w:rPr>
          <w:rStyle w:val="Hyperlink"/>
          <w:rFonts w:cstheme="minorHAnsi"/>
          <w:sz w:val="24"/>
          <w:szCs w:val="24"/>
          <w:shd w:val="clear" w:color="auto" w:fill="FFFFFF"/>
        </w:rPr>
      </w:pPr>
      <w:r w:rsidRPr="00673861">
        <w:rPr>
          <w:rFonts w:cstheme="minorHAnsi"/>
          <w:sz w:val="24"/>
          <w:szCs w:val="24"/>
        </w:rPr>
        <w:t>Key Bank NA</w:t>
      </w:r>
      <w:r>
        <w:rPr>
          <w:rFonts w:cstheme="minorHAnsi"/>
          <w:sz w:val="24"/>
          <w:szCs w:val="24"/>
        </w:rPr>
        <w:br/>
      </w:r>
      <w:r w:rsidRPr="00673861">
        <w:rPr>
          <w:rFonts w:cstheme="minorHAnsi"/>
          <w:sz w:val="24"/>
          <w:szCs w:val="24"/>
        </w:rPr>
        <w:t xml:space="preserve">Participant # </w:t>
      </w:r>
      <w:proofErr w:type="gramStart"/>
      <w:r w:rsidRPr="00673861">
        <w:rPr>
          <w:rFonts w:cstheme="minorHAnsi"/>
          <w:sz w:val="24"/>
          <w:szCs w:val="24"/>
        </w:rPr>
        <w:t>2205</w:t>
      </w:r>
      <w:r w:rsidR="00456B69">
        <w:rPr>
          <w:rFonts w:cstheme="minorHAnsi"/>
          <w:sz w:val="24"/>
          <w:szCs w:val="24"/>
        </w:rPr>
        <w:t xml:space="preserve">  (</w:t>
      </w:r>
      <w:proofErr w:type="gramEnd"/>
      <w:r w:rsidR="00456B69">
        <w:rPr>
          <w:rFonts w:cstheme="minorHAnsi"/>
          <w:sz w:val="24"/>
          <w:szCs w:val="24"/>
        </w:rPr>
        <w:t>this is the DTC #)</w:t>
      </w:r>
      <w:r>
        <w:rPr>
          <w:rFonts w:cstheme="minorHAnsi"/>
          <w:sz w:val="24"/>
          <w:szCs w:val="24"/>
        </w:rPr>
        <w:br/>
      </w:r>
      <w:r w:rsidRPr="00673861">
        <w:rPr>
          <w:rFonts w:cstheme="minorHAnsi"/>
          <w:bCs/>
          <w:iCs/>
          <w:sz w:val="24"/>
          <w:szCs w:val="24"/>
        </w:rPr>
        <w:t>Reason Code 40</w:t>
      </w:r>
      <w:r>
        <w:rPr>
          <w:rFonts w:cstheme="minorHAnsi"/>
          <w:sz w:val="24"/>
          <w:szCs w:val="24"/>
        </w:rPr>
        <w:br/>
      </w:r>
      <w:r w:rsidRPr="00673861">
        <w:rPr>
          <w:rFonts w:cstheme="minorHAnsi"/>
          <w:sz w:val="24"/>
          <w:szCs w:val="24"/>
        </w:rPr>
        <w:t xml:space="preserve">FBO Le  Moyne College; Acct # 1355202.4 </w:t>
      </w:r>
      <w:r w:rsidRPr="00673861">
        <w:rPr>
          <w:rFonts w:cstheme="minorHAnsi"/>
          <w:sz w:val="24"/>
          <w:szCs w:val="24"/>
        </w:rPr>
        <w:br/>
        <w:t xml:space="preserve">Contact name : </w:t>
      </w:r>
      <w:r w:rsidR="00F11150">
        <w:rPr>
          <w:rFonts w:cstheme="minorHAnsi"/>
          <w:b/>
          <w:bCs/>
          <w:sz w:val="24"/>
          <w:szCs w:val="24"/>
          <w:shd w:val="clear" w:color="auto" w:fill="FFFFFF"/>
        </w:rPr>
        <w:t>Mike Salem</w:t>
      </w:r>
      <w:r w:rsidRPr="00673861">
        <w:rPr>
          <w:rFonts w:cstheme="minorHAnsi"/>
          <w:sz w:val="24"/>
          <w:szCs w:val="24"/>
        </w:rPr>
        <w:br/>
      </w:r>
      <w:r w:rsidRPr="00673861">
        <w:rPr>
          <w:rFonts w:cstheme="minorHAnsi"/>
          <w:sz w:val="24"/>
          <w:szCs w:val="24"/>
          <w:shd w:val="clear" w:color="auto" w:fill="FFFFFF"/>
        </w:rPr>
        <w:t>(</w:t>
      </w:r>
      <w:r w:rsidR="00F11150">
        <w:rPr>
          <w:rFonts w:cstheme="minorHAnsi"/>
          <w:sz w:val="24"/>
          <w:szCs w:val="24"/>
          <w:shd w:val="clear" w:color="auto" w:fill="FFFFFF"/>
        </w:rPr>
        <w:t xml:space="preserve">Office </w:t>
      </w:r>
      <w:r w:rsidRPr="00673861">
        <w:rPr>
          <w:rFonts w:cstheme="minorHAnsi"/>
          <w:sz w:val="24"/>
          <w:szCs w:val="24"/>
          <w:shd w:val="clear" w:color="auto" w:fill="FFFFFF"/>
        </w:rPr>
        <w:t>Tel</w:t>
      </w:r>
      <w:r w:rsidR="00F11150">
        <w:rPr>
          <w:rFonts w:cstheme="minorHAnsi"/>
          <w:sz w:val="24"/>
          <w:szCs w:val="24"/>
          <w:shd w:val="clear" w:color="auto" w:fill="FFFFFF"/>
        </w:rPr>
        <w:t>ephone No.</w:t>
      </w:r>
      <w:r w:rsidRPr="00673861">
        <w:rPr>
          <w:rFonts w:cstheme="minorHAnsi"/>
          <w:sz w:val="24"/>
          <w:szCs w:val="24"/>
          <w:shd w:val="clear" w:color="auto" w:fill="FFFFFF"/>
        </w:rPr>
        <w:t>)</w:t>
      </w:r>
      <w:r w:rsidRPr="00673861">
        <w:rPr>
          <w:rStyle w:val="apple-converted-space"/>
          <w:rFonts w:cstheme="minorHAnsi"/>
          <w:sz w:val="24"/>
          <w:szCs w:val="24"/>
          <w:shd w:val="clear" w:color="auto" w:fill="FFFFFF"/>
        </w:rPr>
        <w:t> </w:t>
      </w:r>
      <w:r w:rsidR="00F11150">
        <w:rPr>
          <w:rFonts w:cstheme="minorHAnsi"/>
          <w:sz w:val="24"/>
          <w:szCs w:val="24"/>
          <w:shd w:val="clear" w:color="auto" w:fill="FFFFFF"/>
        </w:rPr>
        <w:t>216-689-7663</w:t>
      </w:r>
      <w:r w:rsidR="00F11150">
        <w:rPr>
          <w:rFonts w:cstheme="minorHAnsi"/>
          <w:sz w:val="24"/>
          <w:szCs w:val="24"/>
          <w:shd w:val="clear" w:color="auto" w:fill="FFFFFF"/>
        </w:rPr>
        <w:br/>
        <w:t xml:space="preserve">(Email) </w:t>
      </w:r>
      <w:r w:rsidR="00F11150" w:rsidRPr="00F11150">
        <w:rPr>
          <w:rFonts w:ascii="Arial" w:hAnsi="Arial" w:cs="Arial"/>
          <w:sz w:val="20"/>
          <w:szCs w:val="20"/>
          <w:shd w:val="clear" w:color="auto" w:fill="FFFFFF"/>
        </w:rPr>
        <w:t>michael_e_salem@keybank.com</w:t>
      </w:r>
    </w:p>
    <w:p w:rsidR="00F11150" w:rsidRDefault="00F11150" w:rsidP="00486A05">
      <w:pPr>
        <w:ind w:left="2160"/>
        <w:rPr>
          <w:rStyle w:val="Hyperlink"/>
          <w:rFonts w:cstheme="minorHAnsi"/>
          <w:b/>
          <w:color w:val="auto"/>
          <w:sz w:val="28"/>
          <w:szCs w:val="28"/>
          <w:u w:val="none"/>
          <w:shd w:val="clear" w:color="auto" w:fill="FFFFFF"/>
        </w:rPr>
      </w:pPr>
      <w:bookmarkStart w:id="0" w:name="_GoBack"/>
      <w:bookmarkEnd w:id="0"/>
    </w:p>
    <w:p w:rsidR="00815E4F" w:rsidRPr="00815E4F" w:rsidRDefault="00F11150" w:rsidP="00F11150">
      <w:pPr>
        <w:ind w:left="2160"/>
        <w:rPr>
          <w:rStyle w:val="Hyperlink"/>
          <w:rFonts w:cstheme="minorHAnsi"/>
          <w:b/>
          <w:color w:val="auto"/>
          <w:sz w:val="28"/>
          <w:szCs w:val="28"/>
          <w:u w:val="none"/>
          <w:shd w:val="clear" w:color="auto" w:fill="FFFFFF"/>
        </w:rPr>
      </w:pPr>
      <w:r>
        <w:rPr>
          <w:rStyle w:val="Hyperlink"/>
          <w:rFonts w:cstheme="minorHAnsi"/>
          <w:b/>
          <w:color w:val="auto"/>
          <w:sz w:val="28"/>
          <w:szCs w:val="28"/>
          <w:u w:val="none"/>
          <w:shd w:val="clear" w:color="auto" w:fill="FFFFFF"/>
        </w:rPr>
        <w:t xml:space="preserve">If Mike </w:t>
      </w:r>
      <w:r w:rsidR="00815E4F" w:rsidRPr="00815E4F">
        <w:rPr>
          <w:rStyle w:val="Hyperlink"/>
          <w:rFonts w:cstheme="minorHAnsi"/>
          <w:b/>
          <w:color w:val="auto"/>
          <w:sz w:val="28"/>
          <w:szCs w:val="28"/>
          <w:u w:val="none"/>
          <w:shd w:val="clear" w:color="auto" w:fill="FFFFFF"/>
        </w:rPr>
        <w:t>is unavailable, contact</w:t>
      </w:r>
      <w:proofErr w:type="gramStart"/>
      <w:r w:rsidR="00815E4F" w:rsidRPr="00815E4F">
        <w:rPr>
          <w:rStyle w:val="Hyperlink"/>
          <w:rFonts w:cstheme="minorHAnsi"/>
          <w:b/>
          <w:color w:val="auto"/>
          <w:sz w:val="28"/>
          <w:szCs w:val="28"/>
          <w:u w:val="none"/>
          <w:shd w:val="clear" w:color="auto" w:fill="FFFFFF"/>
        </w:rPr>
        <w:t>:</w:t>
      </w:r>
      <w:proofErr w:type="gramEnd"/>
      <w:r w:rsidR="00815E4F" w:rsidRPr="00815E4F">
        <w:rPr>
          <w:rStyle w:val="Hyperlink"/>
          <w:rFonts w:cstheme="minorHAnsi"/>
          <w:b/>
          <w:color w:val="auto"/>
          <w:sz w:val="28"/>
          <w:szCs w:val="28"/>
          <w:u w:val="none"/>
          <w:shd w:val="clear" w:color="auto" w:fill="FFFFFF"/>
        </w:rPr>
        <w:br/>
        <w:t>IAS Resource Center</w:t>
      </w:r>
      <w:r w:rsidR="00815E4F" w:rsidRPr="00815E4F">
        <w:rPr>
          <w:rStyle w:val="Hyperlink"/>
          <w:rFonts w:cstheme="minorHAnsi"/>
          <w:b/>
          <w:color w:val="auto"/>
          <w:sz w:val="28"/>
          <w:szCs w:val="28"/>
          <w:u w:val="none"/>
          <w:shd w:val="clear" w:color="auto" w:fill="FFFFFF"/>
        </w:rPr>
        <w:br/>
        <w:t>888-539-7747</w:t>
      </w:r>
    </w:p>
    <w:p w:rsidR="00957776" w:rsidRDefault="00957776">
      <w:pPr>
        <w:rPr>
          <w:rFonts w:ascii="Arial" w:hAnsi="Arial"/>
          <w:sz w:val="28"/>
          <w:szCs w:val="28"/>
        </w:rPr>
      </w:pPr>
      <w:r>
        <w:rPr>
          <w:rFonts w:ascii="Arial" w:hAnsi="Arial"/>
          <w:sz w:val="28"/>
          <w:szCs w:val="28"/>
        </w:rPr>
        <w:br w:type="page"/>
      </w:r>
    </w:p>
    <w:p w:rsidR="00673861" w:rsidRDefault="00673861" w:rsidP="00673861">
      <w:pPr>
        <w:rPr>
          <w:rFonts w:ascii="Arial" w:hAnsi="Arial"/>
          <w:sz w:val="28"/>
          <w:szCs w:val="28"/>
        </w:rPr>
      </w:pPr>
    </w:p>
    <w:p w:rsidR="00673861" w:rsidRPr="00652BF5" w:rsidRDefault="00673861" w:rsidP="00673861">
      <w:pPr>
        <w:rPr>
          <w:rFonts w:cstheme="minorHAnsi"/>
          <w:b/>
          <w:i/>
          <w:sz w:val="36"/>
          <w:szCs w:val="36"/>
          <w:u w:val="single"/>
        </w:rPr>
      </w:pPr>
      <w:r w:rsidRPr="00652BF5">
        <w:rPr>
          <w:rFonts w:cstheme="minorHAnsi"/>
          <w:b/>
          <w:i/>
          <w:sz w:val="36"/>
          <w:szCs w:val="36"/>
          <w:u w:val="single"/>
        </w:rPr>
        <w:t>To Donate Stock by Mail</w:t>
      </w:r>
      <w:r w:rsidR="00456B69" w:rsidRPr="00652BF5">
        <w:rPr>
          <w:rFonts w:cstheme="minorHAnsi"/>
          <w:b/>
          <w:i/>
          <w:sz w:val="36"/>
          <w:szCs w:val="36"/>
          <w:u w:val="single"/>
        </w:rPr>
        <w:t xml:space="preserve">   </w:t>
      </w:r>
      <w:r w:rsidR="00456B69" w:rsidRPr="00652BF5">
        <w:rPr>
          <w:rFonts w:cstheme="minorHAnsi"/>
          <w:b/>
          <w:i/>
          <w:sz w:val="36"/>
          <w:szCs w:val="36"/>
          <w:u w:val="single"/>
        </w:rPr>
        <w:sym w:font="Wingdings" w:char="F0E0"/>
      </w:r>
      <w:r w:rsidR="00652BF5">
        <w:rPr>
          <w:rFonts w:cstheme="minorHAnsi"/>
          <w:b/>
          <w:i/>
          <w:sz w:val="36"/>
          <w:szCs w:val="36"/>
          <w:u w:val="single"/>
        </w:rPr>
        <w:t xml:space="preserve"> </w:t>
      </w:r>
      <w:proofErr w:type="gramStart"/>
      <w:r w:rsidR="00652BF5">
        <w:rPr>
          <w:rFonts w:cstheme="minorHAnsi"/>
          <w:b/>
          <w:i/>
          <w:sz w:val="36"/>
          <w:szCs w:val="36"/>
          <w:u w:val="single"/>
        </w:rPr>
        <w:t>Please</w:t>
      </w:r>
      <w:proofErr w:type="gramEnd"/>
      <w:r w:rsidR="00652BF5">
        <w:rPr>
          <w:rFonts w:cstheme="minorHAnsi"/>
          <w:b/>
          <w:i/>
          <w:sz w:val="36"/>
          <w:szCs w:val="36"/>
          <w:u w:val="single"/>
        </w:rPr>
        <w:t xml:space="preserve"> c</w:t>
      </w:r>
      <w:r w:rsidR="00456B69" w:rsidRPr="00652BF5">
        <w:rPr>
          <w:rFonts w:cstheme="minorHAnsi"/>
          <w:b/>
          <w:i/>
          <w:sz w:val="36"/>
          <w:szCs w:val="36"/>
          <w:u w:val="single"/>
        </w:rPr>
        <w:t>ontact Le Moyne’s Advancement Services Department prior to sending.</w:t>
      </w:r>
    </w:p>
    <w:p w:rsidR="00673861" w:rsidRDefault="007E709D" w:rsidP="00673861">
      <w:pPr>
        <w:rPr>
          <w:rFonts w:cstheme="minorHAnsi"/>
          <w:sz w:val="24"/>
          <w:szCs w:val="24"/>
        </w:rPr>
      </w:pPr>
      <w:r>
        <w:rPr>
          <w:rFonts w:cstheme="minorHAnsi"/>
          <w:sz w:val="24"/>
          <w:szCs w:val="24"/>
        </w:rPr>
        <w:t>Use registered mail to send unendorsed stock certificates and a letter of intent stating the name and number of shares of stock to be transferred and the purpose for which your gift is to be used.  If the certificate(s) represent more shares than you intend to give, you will be issued a new certificate for the remaining shares.</w:t>
      </w:r>
    </w:p>
    <w:p w:rsidR="007E709D" w:rsidRDefault="007E709D" w:rsidP="00673861">
      <w:pPr>
        <w:rPr>
          <w:rFonts w:cstheme="minorHAnsi"/>
          <w:sz w:val="24"/>
          <w:szCs w:val="24"/>
        </w:rPr>
      </w:pPr>
      <w:r>
        <w:rPr>
          <w:rFonts w:cstheme="minorHAnsi"/>
          <w:sz w:val="24"/>
          <w:szCs w:val="24"/>
        </w:rPr>
        <w:t>In a separate envelope, mail</w:t>
      </w:r>
      <w:r w:rsidR="00652BF5">
        <w:rPr>
          <w:rFonts w:cstheme="minorHAnsi"/>
          <w:sz w:val="24"/>
          <w:szCs w:val="24"/>
        </w:rPr>
        <w:t xml:space="preserve"> to the Office of </w:t>
      </w:r>
      <w:r>
        <w:rPr>
          <w:rFonts w:cstheme="minorHAnsi"/>
          <w:sz w:val="24"/>
          <w:szCs w:val="24"/>
        </w:rPr>
        <w:t>Advancement a signed stock power form with a medallion guarantee seal and a completed Key Bank disclaimer form. These forms are available from the Off</w:t>
      </w:r>
      <w:r w:rsidR="00652BF5">
        <w:rPr>
          <w:rFonts w:cstheme="minorHAnsi"/>
          <w:sz w:val="24"/>
          <w:szCs w:val="24"/>
        </w:rPr>
        <w:t xml:space="preserve">ice of </w:t>
      </w:r>
      <w:r>
        <w:rPr>
          <w:rFonts w:cstheme="minorHAnsi"/>
          <w:sz w:val="24"/>
          <w:szCs w:val="24"/>
        </w:rPr>
        <w:t>Advancement.</w:t>
      </w:r>
    </w:p>
    <w:p w:rsidR="007E709D" w:rsidRDefault="007E709D" w:rsidP="00673861">
      <w:pPr>
        <w:rPr>
          <w:rFonts w:cstheme="minorHAnsi"/>
          <w:sz w:val="24"/>
          <w:szCs w:val="24"/>
        </w:rPr>
      </w:pPr>
    </w:p>
    <w:p w:rsidR="007E709D" w:rsidRDefault="007E709D" w:rsidP="00673861">
      <w:pPr>
        <w:rPr>
          <w:rFonts w:cstheme="minorHAnsi"/>
          <w:sz w:val="24"/>
          <w:szCs w:val="24"/>
        </w:rPr>
      </w:pPr>
      <w:r>
        <w:rPr>
          <w:rFonts w:cstheme="minorHAnsi"/>
          <w:sz w:val="24"/>
          <w:szCs w:val="24"/>
        </w:rPr>
        <w:t>Valuation</w:t>
      </w:r>
    </w:p>
    <w:p w:rsidR="00FA4716" w:rsidRDefault="007E709D" w:rsidP="00673861">
      <w:pPr>
        <w:rPr>
          <w:rFonts w:cstheme="minorHAnsi"/>
          <w:sz w:val="24"/>
          <w:szCs w:val="24"/>
        </w:rPr>
      </w:pPr>
      <w:r>
        <w:rPr>
          <w:rFonts w:cstheme="minorHAnsi"/>
          <w:sz w:val="24"/>
          <w:szCs w:val="24"/>
        </w:rPr>
        <w:t xml:space="preserve">The value of a gift of stock is determined by the delivery date when the securities pass unconditionally from your control.  The IRS stipulates that the gift value be determined by calculating the mean between the high and low quotations on the delivery date the transfer takes place. </w:t>
      </w:r>
    </w:p>
    <w:p w:rsidR="00FA4716" w:rsidRDefault="00FA4716">
      <w:pPr>
        <w:rPr>
          <w:rFonts w:cstheme="minorHAnsi"/>
          <w:sz w:val="24"/>
          <w:szCs w:val="24"/>
        </w:rPr>
      </w:pPr>
      <w:r>
        <w:rPr>
          <w:rFonts w:cstheme="minorHAnsi"/>
          <w:sz w:val="24"/>
          <w:szCs w:val="24"/>
        </w:rPr>
        <w:br w:type="page"/>
      </w:r>
    </w:p>
    <w:p w:rsidR="00FA4716" w:rsidRPr="00BD6A46" w:rsidRDefault="00486A05" w:rsidP="00FA4716">
      <w:pPr>
        <w:jc w:val="center"/>
        <w:rPr>
          <w:rFonts w:cstheme="minorHAnsi"/>
          <w:sz w:val="36"/>
          <w:szCs w:val="36"/>
        </w:rPr>
      </w:pPr>
      <w:r>
        <w:rPr>
          <w:noProof/>
        </w:rPr>
        <w:lastRenderedPageBreak/>
        <w:drawing>
          <wp:inline distT="0" distB="0" distL="0" distR="0" wp14:anchorId="7735ED59" wp14:editId="6ADF7287">
            <wp:extent cx="2038350" cy="533891"/>
            <wp:effectExtent l="0" t="0" r="0" b="0"/>
            <wp:docPr id="1" name="Picture 1" descr="http://www.lemoyne.edu/Portals/0/toolbox/logos/LMCgmg_2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oyne.edu/Portals/0/toolbox/logos/LMCgmg_2c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4035" cy="543238"/>
                    </a:xfrm>
                    <a:prstGeom prst="rect">
                      <a:avLst/>
                    </a:prstGeom>
                    <a:noFill/>
                    <a:ln>
                      <a:noFill/>
                    </a:ln>
                  </pic:spPr>
                </pic:pic>
              </a:graphicData>
            </a:graphic>
          </wp:inline>
        </w:drawing>
      </w:r>
      <w:r w:rsidR="00652BF5">
        <w:rPr>
          <w:rFonts w:cstheme="minorHAnsi"/>
          <w:sz w:val="36"/>
          <w:szCs w:val="36"/>
        </w:rPr>
        <w:br/>
      </w:r>
      <w:r w:rsidR="00FA4716" w:rsidRPr="00BD6A46">
        <w:rPr>
          <w:rFonts w:cstheme="minorHAnsi"/>
          <w:sz w:val="36"/>
          <w:szCs w:val="36"/>
        </w:rPr>
        <w:t>Transmittal Letter to Donate Stock</w:t>
      </w:r>
    </w:p>
    <w:p w:rsidR="00FA4716" w:rsidRPr="00652BF5" w:rsidRDefault="00FA4716" w:rsidP="00FA4716">
      <w:pPr>
        <w:rPr>
          <w:rFonts w:cstheme="minorHAnsi"/>
          <w:sz w:val="28"/>
          <w:szCs w:val="28"/>
        </w:rPr>
      </w:pPr>
      <w:r w:rsidRPr="00652BF5">
        <w:rPr>
          <w:rFonts w:cstheme="minorHAnsi"/>
          <w:sz w:val="28"/>
          <w:szCs w:val="28"/>
        </w:rPr>
        <w:t>Donor Information</w:t>
      </w:r>
    </w:p>
    <w:tbl>
      <w:tblPr>
        <w:tblStyle w:val="TableGrid"/>
        <w:tblW w:w="0" w:type="auto"/>
        <w:tblLook w:val="04A0" w:firstRow="1" w:lastRow="0" w:firstColumn="1" w:lastColumn="0" w:noHBand="0" w:noVBand="1"/>
      </w:tblPr>
      <w:tblGrid>
        <w:gridCol w:w="1627"/>
        <w:gridCol w:w="7723"/>
      </w:tblGrid>
      <w:tr w:rsidR="00FA4716" w:rsidTr="00FA4716">
        <w:tc>
          <w:tcPr>
            <w:tcW w:w="1638" w:type="dxa"/>
          </w:tcPr>
          <w:p w:rsidR="00FA4716" w:rsidRPr="00FA4716" w:rsidRDefault="00FA4716" w:rsidP="00FA4716">
            <w:pPr>
              <w:rPr>
                <w:rFonts w:cstheme="minorHAnsi"/>
                <w:sz w:val="24"/>
                <w:szCs w:val="24"/>
              </w:rPr>
            </w:pPr>
            <w:r w:rsidRPr="00FA4716">
              <w:rPr>
                <w:rFonts w:cstheme="minorHAnsi"/>
                <w:sz w:val="24"/>
                <w:szCs w:val="24"/>
              </w:rPr>
              <w:t>Donor Name</w:t>
            </w:r>
          </w:p>
        </w:tc>
        <w:tc>
          <w:tcPr>
            <w:tcW w:w="7938" w:type="dxa"/>
          </w:tcPr>
          <w:p w:rsidR="00FA4716" w:rsidRDefault="00FA4716" w:rsidP="00FA4716">
            <w:pPr>
              <w:rPr>
                <w:rFonts w:cstheme="minorHAnsi"/>
                <w:sz w:val="36"/>
                <w:szCs w:val="36"/>
              </w:rPr>
            </w:pPr>
          </w:p>
        </w:tc>
      </w:tr>
      <w:tr w:rsidR="00FA4716" w:rsidTr="00FA4716">
        <w:tc>
          <w:tcPr>
            <w:tcW w:w="1638" w:type="dxa"/>
          </w:tcPr>
          <w:p w:rsidR="00FA4716" w:rsidRDefault="00FA4716" w:rsidP="00FA4716">
            <w:pPr>
              <w:rPr>
                <w:rFonts w:cstheme="minorHAnsi"/>
                <w:sz w:val="36"/>
                <w:szCs w:val="36"/>
              </w:rPr>
            </w:pPr>
            <w:r>
              <w:rPr>
                <w:rFonts w:cstheme="minorHAnsi"/>
                <w:sz w:val="24"/>
                <w:szCs w:val="24"/>
              </w:rPr>
              <w:t>Address</w:t>
            </w:r>
          </w:p>
        </w:tc>
        <w:tc>
          <w:tcPr>
            <w:tcW w:w="7938" w:type="dxa"/>
          </w:tcPr>
          <w:p w:rsidR="00FA4716" w:rsidRDefault="00FA4716" w:rsidP="00FA4716">
            <w:pPr>
              <w:rPr>
                <w:rFonts w:cstheme="minorHAnsi"/>
                <w:sz w:val="36"/>
                <w:szCs w:val="36"/>
              </w:rPr>
            </w:pPr>
          </w:p>
        </w:tc>
      </w:tr>
      <w:tr w:rsidR="00FA4716" w:rsidTr="00FA4716">
        <w:tc>
          <w:tcPr>
            <w:tcW w:w="1638" w:type="dxa"/>
          </w:tcPr>
          <w:p w:rsidR="00FA4716" w:rsidRDefault="00FA4716" w:rsidP="00FA4716">
            <w:pPr>
              <w:rPr>
                <w:rFonts w:cstheme="minorHAnsi"/>
                <w:sz w:val="36"/>
                <w:szCs w:val="36"/>
              </w:rPr>
            </w:pPr>
            <w:r>
              <w:rPr>
                <w:rFonts w:cstheme="minorHAnsi"/>
                <w:sz w:val="24"/>
                <w:szCs w:val="24"/>
              </w:rPr>
              <w:t>Telephone</w:t>
            </w:r>
          </w:p>
        </w:tc>
        <w:tc>
          <w:tcPr>
            <w:tcW w:w="7938" w:type="dxa"/>
          </w:tcPr>
          <w:p w:rsidR="00FA4716" w:rsidRDefault="00FA4716" w:rsidP="00FA4716">
            <w:pPr>
              <w:rPr>
                <w:rFonts w:cstheme="minorHAnsi"/>
                <w:sz w:val="36"/>
                <w:szCs w:val="36"/>
              </w:rPr>
            </w:pPr>
          </w:p>
        </w:tc>
      </w:tr>
      <w:tr w:rsidR="00FA4716" w:rsidTr="00FA4716">
        <w:tc>
          <w:tcPr>
            <w:tcW w:w="1638" w:type="dxa"/>
          </w:tcPr>
          <w:p w:rsidR="00FA4716" w:rsidRDefault="00FA4716" w:rsidP="00FA4716">
            <w:pPr>
              <w:rPr>
                <w:rFonts w:cstheme="minorHAnsi"/>
                <w:sz w:val="36"/>
                <w:szCs w:val="36"/>
              </w:rPr>
            </w:pPr>
            <w:r>
              <w:rPr>
                <w:rFonts w:cstheme="minorHAnsi"/>
                <w:sz w:val="24"/>
                <w:szCs w:val="24"/>
              </w:rPr>
              <w:t>Email</w:t>
            </w:r>
          </w:p>
        </w:tc>
        <w:tc>
          <w:tcPr>
            <w:tcW w:w="7938" w:type="dxa"/>
          </w:tcPr>
          <w:p w:rsidR="00FA4716" w:rsidRDefault="00FA4716" w:rsidP="00FA4716">
            <w:pPr>
              <w:rPr>
                <w:rFonts w:cstheme="minorHAnsi"/>
                <w:sz w:val="36"/>
                <w:szCs w:val="36"/>
              </w:rPr>
            </w:pPr>
          </w:p>
        </w:tc>
      </w:tr>
    </w:tbl>
    <w:p w:rsidR="00FA4716" w:rsidRPr="00652BF5" w:rsidRDefault="00FA4716" w:rsidP="00FA4716">
      <w:pPr>
        <w:rPr>
          <w:rFonts w:cstheme="minorHAnsi"/>
          <w:sz w:val="28"/>
          <w:szCs w:val="28"/>
        </w:rPr>
      </w:pPr>
      <w:r w:rsidRPr="00652BF5">
        <w:rPr>
          <w:rFonts w:cstheme="minorHAnsi"/>
          <w:sz w:val="28"/>
          <w:szCs w:val="28"/>
        </w:rPr>
        <w:t>Broker Information</w:t>
      </w:r>
    </w:p>
    <w:tbl>
      <w:tblPr>
        <w:tblStyle w:val="TableGrid"/>
        <w:tblW w:w="0" w:type="auto"/>
        <w:tblLook w:val="04A0" w:firstRow="1" w:lastRow="0" w:firstColumn="1" w:lastColumn="0" w:noHBand="0" w:noVBand="1"/>
      </w:tblPr>
      <w:tblGrid>
        <w:gridCol w:w="1625"/>
        <w:gridCol w:w="2361"/>
        <w:gridCol w:w="1852"/>
        <w:gridCol w:w="3512"/>
      </w:tblGrid>
      <w:tr w:rsidR="00FA4716" w:rsidTr="00870542">
        <w:tc>
          <w:tcPr>
            <w:tcW w:w="1638" w:type="dxa"/>
          </w:tcPr>
          <w:p w:rsidR="00FA4716" w:rsidRPr="00FA4716" w:rsidRDefault="00FA4716" w:rsidP="00870542">
            <w:pPr>
              <w:rPr>
                <w:rFonts w:cstheme="minorHAnsi"/>
                <w:sz w:val="24"/>
                <w:szCs w:val="24"/>
              </w:rPr>
            </w:pPr>
            <w:r>
              <w:rPr>
                <w:rFonts w:cstheme="minorHAnsi"/>
                <w:sz w:val="24"/>
                <w:szCs w:val="24"/>
              </w:rPr>
              <w:t xml:space="preserve">Your Broker’s </w:t>
            </w:r>
            <w:r w:rsidRPr="00FA4716">
              <w:rPr>
                <w:rFonts w:cstheme="minorHAnsi"/>
                <w:sz w:val="24"/>
                <w:szCs w:val="24"/>
              </w:rPr>
              <w:t>Name</w:t>
            </w:r>
          </w:p>
        </w:tc>
        <w:tc>
          <w:tcPr>
            <w:tcW w:w="7938" w:type="dxa"/>
            <w:gridSpan w:val="3"/>
          </w:tcPr>
          <w:p w:rsidR="00FA4716" w:rsidRDefault="00FA4716" w:rsidP="00870542">
            <w:pPr>
              <w:rPr>
                <w:rFonts w:cstheme="minorHAnsi"/>
                <w:sz w:val="36"/>
                <w:szCs w:val="36"/>
              </w:rPr>
            </w:pPr>
          </w:p>
        </w:tc>
      </w:tr>
      <w:tr w:rsidR="00FA4716" w:rsidTr="00870542">
        <w:tc>
          <w:tcPr>
            <w:tcW w:w="1638" w:type="dxa"/>
          </w:tcPr>
          <w:p w:rsidR="00FA4716" w:rsidRDefault="00FA4716" w:rsidP="00870542">
            <w:pPr>
              <w:rPr>
                <w:rFonts w:cstheme="minorHAnsi"/>
                <w:sz w:val="36"/>
                <w:szCs w:val="36"/>
              </w:rPr>
            </w:pPr>
            <w:r>
              <w:rPr>
                <w:rFonts w:cstheme="minorHAnsi"/>
                <w:sz w:val="24"/>
                <w:szCs w:val="24"/>
              </w:rPr>
              <w:t>Broker’s Firm</w:t>
            </w:r>
          </w:p>
        </w:tc>
        <w:tc>
          <w:tcPr>
            <w:tcW w:w="7938" w:type="dxa"/>
            <w:gridSpan w:val="3"/>
          </w:tcPr>
          <w:p w:rsidR="00FA4716" w:rsidRDefault="00FA4716" w:rsidP="00870542">
            <w:pPr>
              <w:rPr>
                <w:rFonts w:cstheme="minorHAnsi"/>
                <w:sz w:val="36"/>
                <w:szCs w:val="36"/>
              </w:rPr>
            </w:pPr>
          </w:p>
        </w:tc>
      </w:tr>
      <w:tr w:rsidR="00FA4716" w:rsidTr="00870542">
        <w:tc>
          <w:tcPr>
            <w:tcW w:w="1638" w:type="dxa"/>
          </w:tcPr>
          <w:p w:rsidR="00FA4716" w:rsidRDefault="00FA4716" w:rsidP="00870542">
            <w:pPr>
              <w:rPr>
                <w:rFonts w:cstheme="minorHAnsi"/>
                <w:sz w:val="36"/>
                <w:szCs w:val="36"/>
              </w:rPr>
            </w:pPr>
            <w:r>
              <w:rPr>
                <w:rFonts w:cstheme="minorHAnsi"/>
                <w:sz w:val="24"/>
                <w:szCs w:val="24"/>
              </w:rPr>
              <w:t>Address</w:t>
            </w:r>
          </w:p>
        </w:tc>
        <w:tc>
          <w:tcPr>
            <w:tcW w:w="7938" w:type="dxa"/>
            <w:gridSpan w:val="3"/>
          </w:tcPr>
          <w:p w:rsidR="00FA4716" w:rsidRDefault="00FA4716" w:rsidP="00870542">
            <w:pPr>
              <w:rPr>
                <w:rFonts w:cstheme="minorHAnsi"/>
                <w:sz w:val="36"/>
                <w:szCs w:val="36"/>
              </w:rPr>
            </w:pPr>
          </w:p>
        </w:tc>
      </w:tr>
      <w:tr w:rsidR="00FA4716" w:rsidTr="00FA4716">
        <w:tc>
          <w:tcPr>
            <w:tcW w:w="1638" w:type="dxa"/>
          </w:tcPr>
          <w:p w:rsidR="00FA4716" w:rsidRDefault="00FA4716" w:rsidP="00870542">
            <w:pPr>
              <w:rPr>
                <w:rFonts w:cstheme="minorHAnsi"/>
                <w:sz w:val="36"/>
                <w:szCs w:val="36"/>
              </w:rPr>
            </w:pPr>
            <w:r>
              <w:rPr>
                <w:rFonts w:cstheme="minorHAnsi"/>
                <w:sz w:val="24"/>
                <w:szCs w:val="24"/>
              </w:rPr>
              <w:t>Telephone</w:t>
            </w:r>
          </w:p>
        </w:tc>
        <w:tc>
          <w:tcPr>
            <w:tcW w:w="2430" w:type="dxa"/>
          </w:tcPr>
          <w:p w:rsidR="00FA4716" w:rsidRDefault="00FA4716" w:rsidP="00870542">
            <w:pPr>
              <w:rPr>
                <w:rFonts w:cstheme="minorHAnsi"/>
                <w:sz w:val="36"/>
                <w:szCs w:val="36"/>
              </w:rPr>
            </w:pPr>
          </w:p>
        </w:tc>
        <w:tc>
          <w:tcPr>
            <w:tcW w:w="1890" w:type="dxa"/>
          </w:tcPr>
          <w:p w:rsidR="00FA4716" w:rsidRDefault="00FA4716" w:rsidP="00870542">
            <w:pPr>
              <w:rPr>
                <w:rFonts w:cstheme="minorHAnsi"/>
                <w:sz w:val="36"/>
                <w:szCs w:val="36"/>
              </w:rPr>
            </w:pPr>
            <w:r>
              <w:rPr>
                <w:rFonts w:cstheme="minorHAnsi"/>
                <w:sz w:val="24"/>
                <w:szCs w:val="24"/>
              </w:rPr>
              <w:t>Your Acct No.</w:t>
            </w:r>
          </w:p>
        </w:tc>
        <w:tc>
          <w:tcPr>
            <w:tcW w:w="3618" w:type="dxa"/>
          </w:tcPr>
          <w:p w:rsidR="00FA4716" w:rsidRDefault="00FA4716" w:rsidP="00870542">
            <w:pPr>
              <w:rPr>
                <w:rFonts w:cstheme="minorHAnsi"/>
                <w:sz w:val="36"/>
                <w:szCs w:val="36"/>
              </w:rPr>
            </w:pPr>
          </w:p>
        </w:tc>
      </w:tr>
    </w:tbl>
    <w:p w:rsidR="00673861" w:rsidRPr="00486A05" w:rsidRDefault="00797840" w:rsidP="008E71DB">
      <w:pPr>
        <w:rPr>
          <w:rFonts w:cstheme="minorHAnsi"/>
        </w:rPr>
      </w:pPr>
      <w:r>
        <w:rPr>
          <w:rFonts w:cstheme="minorHAnsi"/>
        </w:rPr>
        <w:br/>
      </w:r>
      <w:r w:rsidR="00FA4716" w:rsidRPr="00486A05">
        <w:rPr>
          <w:rFonts w:cstheme="minorHAnsi"/>
        </w:rPr>
        <w:t>To the Above-Named Broker:</w:t>
      </w:r>
      <w:r w:rsidR="00FA4716" w:rsidRPr="00486A05">
        <w:rPr>
          <w:rFonts w:cstheme="minorHAnsi"/>
        </w:rPr>
        <w:tab/>
      </w:r>
      <w:r w:rsidR="00FA4716" w:rsidRPr="00486A05">
        <w:rPr>
          <w:rFonts w:cstheme="minorHAnsi"/>
        </w:rPr>
        <w:tab/>
      </w:r>
      <w:r w:rsidR="00FA4716" w:rsidRPr="00486A05">
        <w:rPr>
          <w:rFonts w:cstheme="minorHAnsi"/>
        </w:rPr>
        <w:tab/>
      </w:r>
      <w:r w:rsidR="00FA4716" w:rsidRPr="00486A05">
        <w:rPr>
          <w:rFonts w:cstheme="minorHAnsi"/>
        </w:rPr>
        <w:tab/>
      </w:r>
      <w:r w:rsidR="00FA4716" w:rsidRPr="00486A05">
        <w:rPr>
          <w:rFonts w:cstheme="minorHAnsi"/>
        </w:rPr>
        <w:tab/>
      </w:r>
      <w:r w:rsidR="00BD6A46" w:rsidRPr="00486A05">
        <w:rPr>
          <w:rFonts w:cstheme="minorHAnsi"/>
        </w:rPr>
        <w:t xml:space="preserve">                  </w:t>
      </w:r>
      <w:r w:rsidR="00FA4716" w:rsidRPr="00486A05">
        <w:rPr>
          <w:rFonts w:cstheme="minorHAnsi"/>
        </w:rPr>
        <w:t>DATE</w:t>
      </w:r>
      <w:proofErr w:type="gramStart"/>
      <w:r w:rsidR="00FA4716" w:rsidRPr="00486A05">
        <w:rPr>
          <w:rFonts w:cstheme="minorHAnsi"/>
        </w:rPr>
        <w:t>:_</w:t>
      </w:r>
      <w:proofErr w:type="gramEnd"/>
      <w:r w:rsidR="00FA4716" w:rsidRPr="00486A05">
        <w:rPr>
          <w:rFonts w:cstheme="minorHAnsi"/>
        </w:rPr>
        <w:t>_______________</w:t>
      </w:r>
    </w:p>
    <w:p w:rsidR="00FA4716" w:rsidRPr="00486A05" w:rsidRDefault="00FA4716" w:rsidP="008E71DB">
      <w:pPr>
        <w:rPr>
          <w:rFonts w:cstheme="minorHAnsi"/>
        </w:rPr>
      </w:pPr>
      <w:r w:rsidRPr="00486A05">
        <w:rPr>
          <w:rFonts w:cstheme="minorHAnsi"/>
        </w:rPr>
        <w:t>Upon receipt of this letter, please wire transfer:</w:t>
      </w:r>
      <w:r w:rsidR="00797840" w:rsidRPr="00486A05">
        <w:rPr>
          <w:rFonts w:cstheme="minorHAnsi"/>
        </w:rPr>
        <w:br/>
      </w:r>
      <w:r w:rsidR="00797840" w:rsidRPr="00486A05">
        <w:rPr>
          <w:rFonts w:cstheme="minorHAnsi"/>
          <w:i/>
        </w:rPr>
        <w:t xml:space="preserve">     Number                                                                </w:t>
      </w:r>
      <w:r w:rsidR="00486A05">
        <w:rPr>
          <w:rFonts w:cstheme="minorHAnsi"/>
          <w:i/>
        </w:rPr>
        <w:t xml:space="preserve">   </w:t>
      </w:r>
      <w:r w:rsidR="00797840" w:rsidRPr="00486A05">
        <w:rPr>
          <w:rFonts w:cstheme="minorHAnsi"/>
          <w:i/>
        </w:rPr>
        <w:t xml:space="preserve"> Name of Stock</w:t>
      </w:r>
    </w:p>
    <w:p w:rsidR="00FA4716" w:rsidRPr="00486A05" w:rsidRDefault="00FA4716" w:rsidP="00FA4716">
      <w:pPr>
        <w:spacing w:line="240" w:lineRule="auto"/>
        <w:rPr>
          <w:rFonts w:cstheme="minorHAnsi"/>
        </w:rPr>
      </w:pPr>
      <w:r w:rsidRPr="00486A05">
        <w:rPr>
          <w:rFonts w:cstheme="minorHAnsi"/>
        </w:rPr>
        <w:t>_________</w:t>
      </w:r>
      <w:proofErr w:type="gramStart"/>
      <w:r w:rsidRPr="00486A05">
        <w:rPr>
          <w:rFonts w:cstheme="minorHAnsi"/>
        </w:rPr>
        <w:t xml:space="preserve">_ </w:t>
      </w:r>
      <w:r w:rsidR="0087754E" w:rsidRPr="00486A05">
        <w:rPr>
          <w:rFonts w:cstheme="minorHAnsi"/>
        </w:rPr>
        <w:t xml:space="preserve"> </w:t>
      </w:r>
      <w:r w:rsidRPr="00486A05">
        <w:rPr>
          <w:rFonts w:cstheme="minorHAnsi"/>
        </w:rPr>
        <w:t>shares</w:t>
      </w:r>
      <w:proofErr w:type="gramEnd"/>
      <w:r w:rsidRPr="00486A05">
        <w:rPr>
          <w:rFonts w:cstheme="minorHAnsi"/>
        </w:rPr>
        <w:t xml:space="preserve"> of ___________________________________________________________</w:t>
      </w:r>
    </w:p>
    <w:p w:rsidR="00FA4716" w:rsidRPr="00BD6A46" w:rsidRDefault="00FA4716" w:rsidP="00797840">
      <w:pPr>
        <w:spacing w:line="240" w:lineRule="auto"/>
        <w:rPr>
          <w:rFonts w:cstheme="minorHAnsi"/>
        </w:rPr>
      </w:pPr>
      <w:r w:rsidRPr="00BD6A46">
        <w:rPr>
          <w:rFonts w:cstheme="minorHAnsi"/>
        </w:rPr>
        <w:t xml:space="preserve"> As a charitable gift to Le Moyne College, to be used for the following purpose </w:t>
      </w:r>
      <w:r w:rsidRPr="00BD6A46">
        <w:rPr>
          <w:rFonts w:cstheme="minorHAnsi"/>
          <w:i/>
        </w:rPr>
        <w:t>(please check)</w:t>
      </w:r>
      <w:r w:rsidRPr="00BD6A46">
        <w:rPr>
          <w:rFonts w:cstheme="minorHAnsi"/>
        </w:rPr>
        <w:t>:</w:t>
      </w:r>
    </w:p>
    <w:p w:rsidR="00FA4716" w:rsidRPr="00BD6A46" w:rsidRDefault="00F11150" w:rsidP="008E71DB">
      <w:pPr>
        <w:rPr>
          <w:rFonts w:cstheme="minorHAnsi"/>
        </w:rPr>
      </w:pPr>
      <w:sdt>
        <w:sdtPr>
          <w:rPr>
            <w:rFonts w:cstheme="minorHAnsi"/>
          </w:rPr>
          <w:id w:val="596682679"/>
          <w14:checkbox>
            <w14:checked w14:val="0"/>
            <w14:checkedState w14:val="2612" w14:font="Yu Gothic UI"/>
            <w14:uncheckedState w14:val="2610" w14:font="Yu Gothic UI"/>
          </w14:checkbox>
        </w:sdtPr>
        <w:sdtEndPr/>
        <w:sdtContent>
          <w:r w:rsidR="00FA4716" w:rsidRPr="00BD6A46">
            <w:rPr>
              <w:rFonts w:ascii="MS Gothic" w:eastAsia="MS Gothic" w:cstheme="minorHAnsi" w:hint="eastAsia"/>
            </w:rPr>
            <w:t>☐</w:t>
          </w:r>
        </w:sdtContent>
      </w:sdt>
      <w:r w:rsidR="00FA4716" w:rsidRPr="00BD6A46">
        <w:rPr>
          <w:rFonts w:cstheme="minorHAnsi"/>
        </w:rPr>
        <w:t xml:space="preserve"> Unrestricted, wh</w:t>
      </w:r>
      <w:r w:rsidR="00810872" w:rsidRPr="00BD6A46">
        <w:rPr>
          <w:rFonts w:cstheme="minorHAnsi"/>
        </w:rPr>
        <w:t>ere need is</w:t>
      </w:r>
      <w:r w:rsidR="0087754E" w:rsidRPr="00BD6A46">
        <w:rPr>
          <w:rFonts w:cstheme="minorHAnsi"/>
        </w:rPr>
        <w:t xml:space="preserve"> greatest</w:t>
      </w:r>
      <w:r w:rsidR="00BD6A46">
        <w:rPr>
          <w:rFonts w:cstheme="minorHAnsi"/>
        </w:rPr>
        <w:br/>
      </w:r>
      <w:sdt>
        <w:sdtPr>
          <w:rPr>
            <w:rFonts w:cstheme="minorHAnsi"/>
          </w:rPr>
          <w:id w:val="-888498239"/>
          <w14:checkbox>
            <w14:checked w14:val="0"/>
            <w14:checkedState w14:val="2612" w14:font="Yu Gothic UI"/>
            <w14:uncheckedState w14:val="2610" w14:font="Yu Gothic UI"/>
          </w14:checkbox>
        </w:sdtPr>
        <w:sdtEndPr/>
        <w:sdtContent>
          <w:r w:rsidR="00957776">
            <w:rPr>
              <w:rFonts w:ascii="MS Gothic" w:eastAsia="MS Gothic" w:cstheme="minorHAnsi" w:hint="eastAsia"/>
            </w:rPr>
            <w:t>☐</w:t>
          </w:r>
        </w:sdtContent>
      </w:sdt>
      <w:r w:rsidR="0087754E" w:rsidRPr="00BD6A46">
        <w:rPr>
          <w:rFonts w:cstheme="minorHAnsi"/>
        </w:rPr>
        <w:t xml:space="preserve"> Restricted </w:t>
      </w:r>
      <w:r w:rsidR="0087754E" w:rsidRPr="00BD6A46">
        <w:rPr>
          <w:rFonts w:cstheme="minorHAnsi"/>
          <w:i/>
        </w:rPr>
        <w:t>(speci</w:t>
      </w:r>
      <w:r w:rsidR="00BD6A46" w:rsidRPr="00BD6A46">
        <w:rPr>
          <w:rFonts w:cstheme="minorHAnsi"/>
          <w:i/>
        </w:rPr>
        <w:t xml:space="preserve">fy purpose): </w:t>
      </w:r>
      <w:r w:rsidR="00BD6A46" w:rsidRPr="00BD6A46">
        <w:rPr>
          <w:rFonts w:cstheme="minorHAnsi"/>
        </w:rPr>
        <w:t>_________________________________________________</w:t>
      </w:r>
    </w:p>
    <w:p w:rsidR="00486A05" w:rsidRPr="00486A05" w:rsidRDefault="00BD6A46" w:rsidP="00486A05">
      <w:pPr>
        <w:pStyle w:val="Heading2"/>
        <w:tabs>
          <w:tab w:val="left" w:pos="4374"/>
        </w:tabs>
        <w:jc w:val="center"/>
        <w:rPr>
          <w:rFonts w:asciiTheme="minorHAnsi" w:hAnsiTheme="minorHAnsi" w:cstheme="minorHAnsi"/>
          <w:b w:val="0"/>
          <w:bCs/>
          <w:szCs w:val="22"/>
        </w:rPr>
      </w:pPr>
      <w:r w:rsidRPr="00486A05">
        <w:rPr>
          <w:rFonts w:cstheme="minorHAnsi"/>
          <w:szCs w:val="22"/>
        </w:rPr>
        <w:t>Transfer Information</w:t>
      </w:r>
      <w:r w:rsidR="00797840" w:rsidRPr="00486A05">
        <w:rPr>
          <w:rFonts w:cstheme="minorHAnsi"/>
          <w:szCs w:val="22"/>
        </w:rPr>
        <w:t xml:space="preserve">:      </w:t>
      </w:r>
      <w:r w:rsidR="00486A05" w:rsidRPr="00486A05">
        <w:rPr>
          <w:rFonts w:asciiTheme="minorHAnsi" w:hAnsiTheme="minorHAnsi" w:cstheme="minorHAnsi"/>
          <w:b w:val="0"/>
          <w:bCs/>
          <w:szCs w:val="22"/>
        </w:rPr>
        <w:t xml:space="preserve">Deliver via </w:t>
      </w:r>
      <w:smartTag w:uri="urn:schemas-microsoft-com:office:smarttags" w:element="stockticker">
        <w:r w:rsidR="00486A05" w:rsidRPr="00486A05">
          <w:rPr>
            <w:rFonts w:asciiTheme="minorHAnsi" w:hAnsiTheme="minorHAnsi" w:cstheme="minorHAnsi"/>
            <w:b w:val="0"/>
            <w:bCs/>
            <w:szCs w:val="22"/>
          </w:rPr>
          <w:t>DTC</w:t>
        </w:r>
      </w:smartTag>
    </w:p>
    <w:p w:rsidR="00486A05" w:rsidRPr="00486A05" w:rsidRDefault="00486A05" w:rsidP="00652BF5">
      <w:pPr>
        <w:ind w:left="2160"/>
        <w:rPr>
          <w:rStyle w:val="Hyperlink"/>
          <w:rFonts w:cstheme="minorHAnsi"/>
          <w:color w:val="auto"/>
          <w:shd w:val="clear" w:color="auto" w:fill="FFFFFF"/>
        </w:rPr>
      </w:pPr>
      <w:r w:rsidRPr="00486A05">
        <w:rPr>
          <w:rFonts w:cstheme="minorHAnsi"/>
        </w:rPr>
        <w:t>Key Bank NA</w:t>
      </w:r>
      <w:r w:rsidRPr="00486A05">
        <w:rPr>
          <w:rFonts w:cstheme="minorHAnsi"/>
        </w:rPr>
        <w:br/>
        <w:t xml:space="preserve">Participant # </w:t>
      </w:r>
      <w:proofErr w:type="gramStart"/>
      <w:r w:rsidRPr="00486A05">
        <w:rPr>
          <w:rFonts w:cstheme="minorHAnsi"/>
        </w:rPr>
        <w:t>2205  (</w:t>
      </w:r>
      <w:proofErr w:type="gramEnd"/>
      <w:r w:rsidRPr="00486A05">
        <w:rPr>
          <w:rFonts w:cstheme="minorHAnsi"/>
        </w:rPr>
        <w:t>this is the DTC #)</w:t>
      </w:r>
      <w:r w:rsidRPr="00486A05">
        <w:rPr>
          <w:rFonts w:cstheme="minorHAnsi"/>
        </w:rPr>
        <w:br/>
      </w:r>
      <w:r w:rsidRPr="00486A05">
        <w:rPr>
          <w:rFonts w:cstheme="minorHAnsi"/>
          <w:bCs/>
          <w:iCs/>
        </w:rPr>
        <w:t>Reason Code 40</w:t>
      </w:r>
      <w:r w:rsidRPr="00486A05">
        <w:rPr>
          <w:rFonts w:cstheme="minorHAnsi"/>
        </w:rPr>
        <w:br/>
        <w:t xml:space="preserve">FBO Le  Moyne College; Acct # 1355202.4 </w:t>
      </w:r>
      <w:r w:rsidRPr="00486A05">
        <w:rPr>
          <w:rFonts w:cstheme="minorHAnsi"/>
        </w:rPr>
        <w:br/>
        <w:t xml:space="preserve">Contact name : </w:t>
      </w:r>
      <w:r w:rsidR="00F11150">
        <w:rPr>
          <w:rFonts w:cstheme="minorHAnsi"/>
          <w:b/>
          <w:bCs/>
          <w:sz w:val="24"/>
          <w:szCs w:val="24"/>
          <w:shd w:val="clear" w:color="auto" w:fill="FFFFFF"/>
        </w:rPr>
        <w:t>Mike Salem</w:t>
      </w:r>
      <w:r w:rsidRPr="00486A05">
        <w:rPr>
          <w:rFonts w:cstheme="minorHAnsi"/>
        </w:rPr>
        <w:br/>
      </w:r>
      <w:r w:rsidRPr="00486A05">
        <w:rPr>
          <w:rFonts w:cstheme="minorHAnsi"/>
          <w:shd w:val="clear" w:color="auto" w:fill="FFFFFF"/>
        </w:rPr>
        <w:t>(</w:t>
      </w:r>
      <w:r w:rsidR="00F11150">
        <w:rPr>
          <w:rFonts w:cstheme="minorHAnsi"/>
          <w:shd w:val="clear" w:color="auto" w:fill="FFFFFF"/>
        </w:rPr>
        <w:t>Office Tel. #</w:t>
      </w:r>
      <w:r w:rsidRPr="00486A05">
        <w:rPr>
          <w:rFonts w:cstheme="minorHAnsi"/>
          <w:shd w:val="clear" w:color="auto" w:fill="FFFFFF"/>
        </w:rPr>
        <w:t>)</w:t>
      </w:r>
      <w:r w:rsidRPr="00486A05">
        <w:rPr>
          <w:rStyle w:val="apple-converted-space"/>
          <w:rFonts w:cstheme="minorHAnsi"/>
          <w:shd w:val="clear" w:color="auto" w:fill="FFFFFF"/>
        </w:rPr>
        <w:t> </w:t>
      </w:r>
      <w:r w:rsidR="00F11150">
        <w:rPr>
          <w:rFonts w:cstheme="minorHAnsi"/>
          <w:sz w:val="24"/>
          <w:szCs w:val="24"/>
          <w:shd w:val="clear" w:color="auto" w:fill="FFFFFF"/>
        </w:rPr>
        <w:t>216-689-7663</w:t>
      </w:r>
      <w:r w:rsidR="00652BF5">
        <w:rPr>
          <w:rStyle w:val="Hyperlink"/>
          <w:rFonts w:cstheme="minorHAnsi"/>
          <w:sz w:val="24"/>
          <w:szCs w:val="24"/>
          <w:shd w:val="clear" w:color="auto" w:fill="FFFFFF"/>
        </w:rPr>
        <w:br/>
      </w:r>
      <w:r w:rsidR="00F11150">
        <w:rPr>
          <w:rStyle w:val="Hyperlink"/>
          <w:rFonts w:cstheme="minorHAnsi"/>
          <w:b/>
          <w:i/>
          <w:color w:val="auto"/>
          <w:sz w:val="24"/>
          <w:szCs w:val="24"/>
          <w:u w:val="none"/>
          <w:shd w:val="clear" w:color="auto" w:fill="FFFFFF"/>
        </w:rPr>
        <w:t>(If Mike</w:t>
      </w:r>
      <w:r w:rsidR="00652BF5" w:rsidRPr="00652BF5">
        <w:rPr>
          <w:rStyle w:val="Hyperlink"/>
          <w:rFonts w:cstheme="minorHAnsi"/>
          <w:b/>
          <w:i/>
          <w:color w:val="auto"/>
          <w:sz w:val="24"/>
          <w:szCs w:val="24"/>
          <w:u w:val="none"/>
          <w:shd w:val="clear" w:color="auto" w:fill="FFFFFF"/>
        </w:rPr>
        <w:t xml:space="preserve"> is unavailable, contact:</w:t>
      </w:r>
      <w:r w:rsidR="00652BF5" w:rsidRPr="00652BF5">
        <w:rPr>
          <w:rStyle w:val="Hyperlink"/>
          <w:rFonts w:cstheme="minorHAnsi"/>
          <w:b/>
          <w:i/>
          <w:color w:val="auto"/>
          <w:sz w:val="24"/>
          <w:szCs w:val="24"/>
          <w:u w:val="none"/>
          <w:shd w:val="clear" w:color="auto" w:fill="FFFFFF"/>
        </w:rPr>
        <w:br/>
        <w:t>IAS Resource Center 888-539-7747)</w:t>
      </w:r>
    </w:p>
    <w:p w:rsidR="00797840" w:rsidRPr="00797840" w:rsidRDefault="00797840" w:rsidP="00486A05">
      <w:pPr>
        <w:pStyle w:val="Heading2"/>
        <w:tabs>
          <w:tab w:val="left" w:pos="4374"/>
        </w:tabs>
        <w:rPr>
          <w:rStyle w:val="Hyperlink"/>
          <w:rFonts w:cstheme="minorHAnsi"/>
          <w:i/>
          <w:color w:val="auto"/>
          <w:sz w:val="24"/>
          <w:szCs w:val="24"/>
          <w:shd w:val="clear" w:color="auto" w:fill="FFFFFF"/>
        </w:rPr>
      </w:pPr>
      <w:r w:rsidRPr="00486A05">
        <w:rPr>
          <w:rStyle w:val="Hyperlink"/>
          <w:rFonts w:cstheme="minorHAnsi"/>
          <w:i/>
          <w:color w:val="auto"/>
          <w:sz w:val="20"/>
          <w:shd w:val="clear" w:color="auto" w:fill="FFFFFF"/>
        </w:rPr>
        <w:t>Donor’s Signature(s) as name(s) appear on account:</w:t>
      </w:r>
      <w:r w:rsidR="00486A05">
        <w:rPr>
          <w:rStyle w:val="Hyperlink"/>
          <w:rFonts w:cstheme="minorHAnsi"/>
          <w:i/>
          <w:color w:val="auto"/>
          <w:sz w:val="24"/>
          <w:szCs w:val="24"/>
          <w:shd w:val="clear" w:color="auto" w:fill="FFFFFF"/>
        </w:rPr>
        <w:t xml:space="preserve"> ________________________</w:t>
      </w:r>
    </w:p>
    <w:p w:rsidR="00FA4716" w:rsidRPr="00F453D2" w:rsidRDefault="00797840" w:rsidP="008E71DB">
      <w:pPr>
        <w:rPr>
          <w:rFonts w:cstheme="minorHAnsi"/>
          <w:b/>
          <w:i/>
          <w:color w:val="76923C" w:themeColor="accent3" w:themeShade="BF"/>
          <w:sz w:val="20"/>
          <w:szCs w:val="20"/>
        </w:rPr>
      </w:pPr>
      <w:r w:rsidRPr="0098699C">
        <w:rPr>
          <w:rFonts w:cstheme="minorHAnsi"/>
          <w:i/>
          <w:sz w:val="20"/>
          <w:szCs w:val="20"/>
        </w:rPr>
        <w:t xml:space="preserve">IMPORTANT: </w:t>
      </w:r>
      <w:r w:rsidRPr="00F453D2">
        <w:rPr>
          <w:rFonts w:cstheme="minorHAnsi"/>
          <w:b/>
          <w:i/>
          <w:color w:val="76923C" w:themeColor="accent3" w:themeShade="BF"/>
          <w:sz w:val="20"/>
          <w:szCs w:val="20"/>
        </w:rPr>
        <w:t>To ensure that your gift is processed and properly credited, this form should be delivered or faxed to both your broker and Le Moyne College, fax (315) 445-</w:t>
      </w:r>
      <w:r w:rsidR="002A5BB6" w:rsidRPr="00F453D2">
        <w:rPr>
          <w:rFonts w:cstheme="minorHAnsi"/>
          <w:b/>
          <w:i/>
          <w:color w:val="76923C" w:themeColor="accent3" w:themeShade="BF"/>
          <w:sz w:val="20"/>
          <w:szCs w:val="20"/>
        </w:rPr>
        <w:t>6073</w:t>
      </w:r>
    </w:p>
    <w:p w:rsidR="0098699C" w:rsidRPr="0098699C" w:rsidRDefault="0098699C" w:rsidP="0098699C">
      <w:pPr>
        <w:jc w:val="center"/>
        <w:rPr>
          <w:rFonts w:cstheme="minorHAnsi"/>
          <w:b/>
          <w:sz w:val="20"/>
          <w:szCs w:val="20"/>
        </w:rPr>
      </w:pPr>
      <w:r w:rsidRPr="0098699C">
        <w:rPr>
          <w:rFonts w:cstheme="minorHAnsi"/>
          <w:b/>
          <w:sz w:val="20"/>
          <w:szCs w:val="20"/>
        </w:rPr>
        <w:t>Le Moyne College, Offic</w:t>
      </w:r>
      <w:r w:rsidR="00957776">
        <w:rPr>
          <w:rFonts w:cstheme="minorHAnsi"/>
          <w:b/>
          <w:sz w:val="20"/>
          <w:szCs w:val="20"/>
        </w:rPr>
        <w:t>e o</w:t>
      </w:r>
      <w:r w:rsidRPr="0098699C">
        <w:rPr>
          <w:rFonts w:cstheme="minorHAnsi"/>
          <w:b/>
          <w:sz w:val="20"/>
          <w:szCs w:val="20"/>
        </w:rPr>
        <w:t>f Advancement</w:t>
      </w:r>
      <w:r w:rsidRPr="0098699C">
        <w:rPr>
          <w:rFonts w:cstheme="minorHAnsi"/>
          <w:b/>
          <w:sz w:val="20"/>
          <w:szCs w:val="20"/>
        </w:rPr>
        <w:br/>
        <w:t xml:space="preserve">1419 Salt Springs Rd., Syracuse, NY 13214 </w:t>
      </w:r>
      <w:r>
        <w:rPr>
          <w:rFonts w:cstheme="minorHAnsi"/>
          <w:b/>
          <w:sz w:val="20"/>
          <w:szCs w:val="20"/>
        </w:rPr>
        <w:t xml:space="preserve">  </w:t>
      </w:r>
      <w:r w:rsidRPr="0098699C">
        <w:rPr>
          <w:rFonts w:cstheme="minorHAnsi"/>
          <w:b/>
          <w:sz w:val="20"/>
          <w:szCs w:val="20"/>
        </w:rPr>
        <w:t xml:space="preserve"> Phone (315) 445-4545</w:t>
      </w:r>
    </w:p>
    <w:sectPr w:rsidR="0098699C" w:rsidRPr="0098699C" w:rsidSect="00797840">
      <w:pgSz w:w="12240" w:h="15840"/>
      <w:pgMar w:top="630" w:right="1440" w:bottom="5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B"/>
    <w:rsid w:val="000D0981"/>
    <w:rsid w:val="000D41BC"/>
    <w:rsid w:val="000E15FD"/>
    <w:rsid w:val="002A5BB6"/>
    <w:rsid w:val="00456B69"/>
    <w:rsid w:val="00486A05"/>
    <w:rsid w:val="00652BF5"/>
    <w:rsid w:val="00673861"/>
    <w:rsid w:val="006A27F5"/>
    <w:rsid w:val="00797840"/>
    <w:rsid w:val="007E709D"/>
    <w:rsid w:val="00810872"/>
    <w:rsid w:val="00815E4F"/>
    <w:rsid w:val="0087754E"/>
    <w:rsid w:val="008E71DB"/>
    <w:rsid w:val="00957776"/>
    <w:rsid w:val="0098699C"/>
    <w:rsid w:val="00A6699A"/>
    <w:rsid w:val="00BD6A46"/>
    <w:rsid w:val="00C12FF3"/>
    <w:rsid w:val="00CF716D"/>
    <w:rsid w:val="00D81E69"/>
    <w:rsid w:val="00F11150"/>
    <w:rsid w:val="00F453D2"/>
    <w:rsid w:val="00FA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76A3CA"/>
  <w15:docId w15:val="{26071236-5AFE-46CD-9AE9-23D9943C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73861"/>
    <w:pPr>
      <w:keepNext/>
      <w:overflowPunct w:val="0"/>
      <w:autoSpaceDE w:val="0"/>
      <w:autoSpaceDN w:val="0"/>
      <w:adjustRightInd w:val="0"/>
      <w:spacing w:after="0" w:line="240" w:lineRule="auto"/>
      <w:textAlignment w:val="baseline"/>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DB"/>
    <w:rPr>
      <w:rFonts w:ascii="Tahoma" w:hAnsi="Tahoma" w:cs="Tahoma"/>
      <w:sz w:val="16"/>
      <w:szCs w:val="16"/>
    </w:rPr>
  </w:style>
  <w:style w:type="table" w:styleId="TableGrid">
    <w:name w:val="Table Grid"/>
    <w:basedOn w:val="TableNormal"/>
    <w:uiPriority w:val="59"/>
    <w:rsid w:val="008E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861"/>
    <w:rPr>
      <w:rFonts w:ascii="Arial" w:eastAsia="Times New Roman" w:hAnsi="Arial" w:cs="Times New Roman"/>
      <w:b/>
      <w:szCs w:val="20"/>
    </w:rPr>
  </w:style>
  <w:style w:type="character" w:customStyle="1" w:styleId="apple-converted-space">
    <w:name w:val="apple-converted-space"/>
    <w:basedOn w:val="DefaultParagraphFont"/>
    <w:rsid w:val="00673861"/>
  </w:style>
  <w:style w:type="character" w:styleId="Hyperlink">
    <w:name w:val="Hyperlink"/>
    <w:basedOn w:val="DefaultParagraphFont"/>
    <w:uiPriority w:val="99"/>
    <w:unhideWhenUsed/>
    <w:rsid w:val="00673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FD88-E22A-4778-ABEF-FF541B07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LynchPF</dc:creator>
  <cp:lastModifiedBy>Paul F Lynch</cp:lastModifiedBy>
  <cp:revision>2</cp:revision>
  <cp:lastPrinted>2014-12-19T22:38:00Z</cp:lastPrinted>
  <dcterms:created xsi:type="dcterms:W3CDTF">2019-11-13T16:22:00Z</dcterms:created>
  <dcterms:modified xsi:type="dcterms:W3CDTF">2019-11-13T16:22:00Z</dcterms:modified>
</cp:coreProperties>
</file>